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2. 10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FLUJO DE PRODUCCIÓN – TIEMPOS</w:t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Describa el flujo de producción científica en tiempos de procesamiento de los artículos publicados en la revista</w:t>
      </w:r>
      <w:r w:rsidDel="00000000" w:rsidR="00000000" w:rsidRPr="00000000">
        <w:rPr>
          <w:rtl w:val="0"/>
        </w:rPr>
        <w:t xml:space="preserve"> en el período </w:t>
      </w:r>
      <w:r w:rsidDel="00000000" w:rsidR="00000000" w:rsidRPr="00000000">
        <w:rPr>
          <w:b w:val="1"/>
          <w:rtl w:val="0"/>
        </w:rPr>
        <w:t xml:space="preserve">1 de enero 2023 al 31 de diciembre de 2024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"/>
        <w:tblW w:w="14598.00000000000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8"/>
        <w:gridCol w:w="948"/>
        <w:gridCol w:w="509"/>
        <w:gridCol w:w="4882"/>
        <w:gridCol w:w="1117"/>
        <w:gridCol w:w="1117"/>
        <w:gridCol w:w="1244"/>
        <w:gridCol w:w="1344"/>
        <w:gridCol w:w="1145"/>
        <w:gridCol w:w="1344"/>
        <w:tblGridChange w:id="0">
          <w:tblGrid>
            <w:gridCol w:w="948"/>
            <w:gridCol w:w="948"/>
            <w:gridCol w:w="509"/>
            <w:gridCol w:w="4882"/>
            <w:gridCol w:w="1117"/>
            <w:gridCol w:w="1117"/>
            <w:gridCol w:w="1244"/>
            <w:gridCol w:w="1344"/>
            <w:gridCol w:w="1145"/>
            <w:gridCol w:w="1344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Volumen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Número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Año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Título del artículo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URL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Revisión por pares (Sí/No)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Fecha de recepción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Fecha de aprobación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Fecha de publicación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Tiempo total de revisión en días (Fecha de publicación – Fecha de recepción)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10"/>
            <w:vAlign w:val="bottom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Tiempo promedio de evaluación: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vsffnfhztkva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(ingrese dato)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Fuente:</w:t>
      </w:r>
      <w:r w:rsidDel="00000000" w:rsidR="00000000" w:rsidRPr="00000000">
        <w:rPr>
          <w:i w:val="1"/>
          <w:rtl w:val="0"/>
        </w:rPr>
        <w:t xml:space="preserve"> SciELO Brasil</w:t>
      </w:r>
    </w:p>
    <w:sectPr>
      <w:headerReference r:id="rId7" w:type="default"/>
      <w:pgSz w:h="11906" w:w="16838" w:orient="landscape"/>
      <w:pgMar w:bottom="1558" w:top="1560" w:left="709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0">
    <w:pPr>
      <w:jc w:val="center"/>
      <w:rPr>
        <w:b w:val="1"/>
      </w:rPr>
    </w:pPr>
    <w:r w:rsidDel="00000000" w:rsidR="00000000" w:rsidRPr="00000000">
      <w:rPr/>
      <w:drawing>
        <wp:inline distB="0" distT="0" distL="0" distR="0">
          <wp:extent cx="596900" cy="339725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6437" l="0" r="0" t="0"/>
                  <a:stretch>
                    <a:fillRect/>
                  </a:stretch>
                </pic:blipFill>
                <pic:spPr>
                  <a:xfrm>
                    <a:off x="0" y="0"/>
                    <a:ext cx="596900" cy="339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Documento de postulación de la revista para la admisión en la Colección SciELO Perú</w:t>
    </w:r>
  </w:p>
  <w:p w:rsidR="00000000" w:rsidDel="00000000" w:rsidP="00000000" w:rsidRDefault="00000000" w:rsidRPr="00000000" w14:paraId="000000B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uiPriority w:val="39"/>
    <w:rsid w:val="00F83EA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4E67A1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E67A1"/>
  </w:style>
  <w:style w:type="paragraph" w:styleId="Piedepgina">
    <w:name w:val="footer"/>
    <w:basedOn w:val="Normal"/>
    <w:link w:val="PiedepginaCar"/>
    <w:uiPriority w:val="99"/>
    <w:unhideWhenUsed w:val="1"/>
    <w:rsid w:val="004E67A1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E67A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NormalWeb">
    <w:name w:val="Normal (Web)"/>
    <w:basedOn w:val="Normal"/>
    <w:uiPriority w:val="99"/>
    <w:unhideWhenUsed w:val="1"/>
    <w:rsid w:val="00E5365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P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097Gfvm3OksUaJmffloxd0qnNg==">CgMxLjAyCGguZ2pkZ3hzMg5oLnZzZmZuZmh6dGt2YTgAciExeDFlVWdpT2l1d3NzdHpZaFozWk1nNjVBZ25lMzVsSEw=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2021-06-17T03:03:00Z</dcterms:created>
  <dc:creator>TANIA</dc:creator>
</cp:coreProperties>
</file>